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扬州市建盛公用事业发展有限公司</w:t>
      </w:r>
    </w:p>
    <w:p>
      <w:pPr>
        <w:spacing w:line="64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热力站运行季节工招聘公告</w:t>
      </w:r>
    </w:p>
    <w:p>
      <w:pPr>
        <w:spacing w:line="640" w:lineRule="exact"/>
        <w:ind w:firstLine="630"/>
        <w:jc w:val="left"/>
        <w:rPr>
          <w:rFonts w:eastAsia="仿宋_GB2312"/>
          <w:sz w:val="32"/>
          <w:szCs w:val="32"/>
        </w:rPr>
      </w:pPr>
    </w:p>
    <w:p>
      <w:pPr>
        <w:spacing w:line="640" w:lineRule="exact"/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扬州市建盛公用事业发展有限公司于2019年10月承接了仪征化纤生活区供暖建设投资和经营管理业务。根据公司供暖运行需要，现向社会招聘热力站运行季节工18名。</w:t>
      </w:r>
    </w:p>
    <w:p>
      <w:pPr>
        <w:spacing w:line="640" w:lineRule="exact"/>
        <w:ind w:firstLine="63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一、招聘原则</w:t>
      </w:r>
    </w:p>
    <w:p>
      <w:pPr>
        <w:spacing w:line="640" w:lineRule="exact"/>
        <w:ind w:firstLine="629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以人适其岗、人岗匹配为宗旨，坚持公开、公平、公正的原则。从政治素质、业务素质、综合能力等方面进行全面审核。</w:t>
      </w:r>
    </w:p>
    <w:p>
      <w:pPr>
        <w:spacing w:line="640" w:lineRule="exact"/>
        <w:ind w:firstLine="63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二、招聘岗位要求</w:t>
      </w:r>
    </w:p>
    <w:p>
      <w:pPr>
        <w:spacing w:line="640" w:lineRule="exact"/>
        <w:ind w:firstLine="355" w:firstLineChars="111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1、经过安全技术教育和安全技术培训，考试合格后，方准独立进行操作。</w:t>
      </w:r>
    </w:p>
    <w:p>
      <w:pPr>
        <w:spacing w:line="640" w:lineRule="exact"/>
        <w:ind w:firstLine="355" w:firstLineChars="111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2、操作人员应熟悉生产工艺流程，了解本岗位压力容器的结构、技术特性和主要技术参数，掌握容器的正常操作方法，在容器出现异常情况时，能准确判断，及时、正确地采取紧急措施。</w:t>
      </w:r>
    </w:p>
    <w:p>
      <w:pPr>
        <w:spacing w:line="640" w:lineRule="exact"/>
        <w:ind w:firstLine="355" w:firstLineChars="111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3、掌握各种安全装置的型号、规格、性能及用途，保持安全装置齐全、灵活、准确可靠。</w:t>
      </w:r>
    </w:p>
    <w:p>
      <w:pPr>
        <w:spacing w:line="640" w:lineRule="exact"/>
        <w:ind w:firstLine="355" w:firstLineChars="111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4、严格遵守安全操作规程，坚守岗位，精心操作，认真记录，加强对容器巡回检查和维护保养。</w:t>
      </w:r>
    </w:p>
    <w:p>
      <w:pPr>
        <w:spacing w:line="640" w:lineRule="exact"/>
        <w:ind w:firstLine="672" w:firstLineChars="21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5、符合以上条件的</w:t>
      </w:r>
      <w:r>
        <w:rPr>
          <w:rFonts w:hint="eastAsia" w:ascii="方正仿宋_GBK" w:hAnsi="仿宋" w:eastAsia="方正仿宋_GBK" w:cs="Times New Roman"/>
          <w:sz w:val="32"/>
          <w:szCs w:val="32"/>
        </w:rPr>
        <w:t>仪化公司原热力站</w:t>
      </w:r>
      <w:r>
        <w:rPr>
          <w:rFonts w:hint="eastAsia" w:ascii="方正仿宋_GBK" w:hAnsi="仿宋" w:eastAsia="方正仿宋_GBK"/>
          <w:sz w:val="32"/>
          <w:szCs w:val="32"/>
        </w:rPr>
        <w:t>运行</w:t>
      </w:r>
      <w:r>
        <w:rPr>
          <w:rFonts w:hint="eastAsia" w:ascii="方正仿宋_GBK" w:hAnsi="仿宋" w:eastAsia="方正仿宋_GBK" w:cs="Times New Roman"/>
          <w:sz w:val="32"/>
          <w:szCs w:val="32"/>
        </w:rPr>
        <w:t>人员</w:t>
      </w:r>
      <w:r>
        <w:rPr>
          <w:rFonts w:hint="eastAsia" w:ascii="方正仿宋_GBK" w:hAnsi="仿宋" w:eastAsia="方正仿宋_GBK"/>
          <w:sz w:val="32"/>
          <w:szCs w:val="32"/>
        </w:rPr>
        <w:t>优先录用。</w:t>
      </w:r>
    </w:p>
    <w:p>
      <w:pPr>
        <w:spacing w:line="640" w:lineRule="exact"/>
        <w:ind w:firstLine="800" w:firstLineChars="25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三、聘用人员待遇</w:t>
      </w:r>
    </w:p>
    <w:p>
      <w:pPr>
        <w:spacing w:line="64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人员录用后与扬州市建盛公用事业发展有限公司签订《临时兼职人员用工协议》，</w:t>
      </w:r>
      <w:r>
        <w:rPr>
          <w:rFonts w:hint="eastAsia" w:ascii="方正仿宋_GBK" w:hAnsi="仿宋" w:eastAsia="方正仿宋_GBK"/>
          <w:sz w:val="32"/>
          <w:szCs w:val="32"/>
        </w:rPr>
        <w:t>月薪由基本薪酬+绩效奖两部分组成：基本薪酬4000元/月+绩效奖600元/月，月考核结果与当月绩效奖挂钩。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</w:t>
      </w:r>
      <w:r>
        <w:rPr>
          <w:rFonts w:hint="eastAsia" w:ascii="方正黑体_GBK" w:hAnsi="Times New Roman" w:eastAsia="方正黑体_GBK" w:cs="Times New Roman"/>
          <w:sz w:val="32"/>
          <w:szCs w:val="32"/>
        </w:rPr>
        <w:t>报名和资格审查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1、报名时间和地点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（1）报名时间：2021年10月2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日上午9:00至10月25日下午17:00（工作日）；</w:t>
      </w:r>
    </w:p>
    <w:p>
      <w:pPr>
        <w:spacing w:line="640" w:lineRule="exact"/>
        <w:ind w:firstLine="629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（2）报名地点：建盛公司办公楼202室；</w:t>
      </w:r>
    </w:p>
    <w:p>
      <w:pPr>
        <w:spacing w:line="64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</w:rPr>
        <w:t>（3）联系人：张辉；联系电话： 15050790908。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2、报名要求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报名时应提交本人身份证复印件（正反）1份，填写《扬州市建盛公用事业发展有限公司供暖季节工招聘报名表》（附后）。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3、确定录用人员</w:t>
      </w: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确定拟录用人员名单，</w:t>
      </w:r>
      <w:r>
        <w:rPr>
          <w:rFonts w:ascii="方正仿宋_GBK" w:hAnsi="Times New Roman" w:eastAsia="方正仿宋_GBK" w:cs="Times New Roman"/>
          <w:sz w:val="32"/>
          <w:szCs w:val="32"/>
        </w:rPr>
        <w:t>由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公司支委会</w:t>
      </w:r>
      <w:r>
        <w:rPr>
          <w:rFonts w:ascii="方正仿宋_GBK" w:hAnsi="Times New Roman" w:eastAsia="方正仿宋_GBK" w:cs="Times New Roman"/>
          <w:sz w:val="32"/>
          <w:szCs w:val="32"/>
        </w:rPr>
        <w:t>研究确定录用人员名单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。经研究决定录用的人员，按照公司规定办理入职手续。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五、其他</w:t>
      </w:r>
    </w:p>
    <w:p>
      <w:pPr>
        <w:pStyle w:val="13"/>
        <w:ind w:firstLine="800" w:firstLineChars="25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1、用工时间</w:t>
      </w:r>
    </w:p>
    <w:p>
      <w:pPr>
        <w:pStyle w:val="13"/>
        <w:ind w:firstLine="736" w:firstLineChars="23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2021年11月15日至2022年3月15日，共四个月。</w:t>
      </w:r>
    </w:p>
    <w:p>
      <w:pPr>
        <w:pStyle w:val="13"/>
        <w:ind w:firstLine="736" w:firstLineChars="230"/>
        <w:rPr>
          <w:rFonts w:ascii="方正楷体_GBK" w:hAnsi="仿宋" w:eastAsia="方正楷体_GBK"/>
          <w:sz w:val="32"/>
          <w:szCs w:val="32"/>
        </w:rPr>
      </w:pPr>
      <w:r>
        <w:rPr>
          <w:rFonts w:hint="eastAsia" w:ascii="方正楷体_GBK" w:hAnsi="仿宋" w:eastAsia="方正楷体_GBK"/>
          <w:sz w:val="32"/>
          <w:szCs w:val="32"/>
        </w:rPr>
        <w:t>2、热力站运行模式及作息时间</w:t>
      </w:r>
    </w:p>
    <w:p>
      <w:pPr>
        <w:pStyle w:val="13"/>
        <w:ind w:firstLine="736" w:firstLineChars="23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采用3人运行一个热力站，分三班运行，每天作息时间为8:00至次日8:00，需要调班者需向生产运营部报批备案。交接班按照《热力站交接班实施细则》执行。</w:t>
      </w:r>
    </w:p>
    <w:p>
      <w:pPr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</w:p>
    <w:p>
      <w:pPr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附：扬州市建盛公用事业发展有限公司供暖季节工报名表  </w:t>
      </w:r>
    </w:p>
    <w:p>
      <w:pPr>
        <w:rPr>
          <w:rFonts w:ascii="方正仿宋_GBK" w:hAnsi="仿宋" w:eastAsia="方正仿宋_GBK"/>
          <w:sz w:val="32"/>
          <w:szCs w:val="32"/>
        </w:rPr>
      </w:pPr>
    </w:p>
    <w:p>
      <w:pPr>
        <w:rPr>
          <w:rFonts w:ascii="方正仿宋_GBK" w:hAnsi="仿宋" w:eastAsia="方正仿宋_GBK"/>
          <w:sz w:val="32"/>
          <w:szCs w:val="32"/>
        </w:rPr>
      </w:pPr>
    </w:p>
    <w:p>
      <w:pPr>
        <w:rPr>
          <w:rFonts w:ascii="方正仿宋_GBK" w:hAnsi="仿宋" w:eastAsia="方正仿宋_GBK"/>
          <w:sz w:val="32"/>
          <w:szCs w:val="32"/>
        </w:rPr>
      </w:pPr>
    </w:p>
    <w:p>
      <w:pPr>
        <w:rPr>
          <w:rFonts w:ascii="方正仿宋_GBK" w:hAnsi="仿宋" w:eastAsia="方正仿宋_GBK"/>
          <w:sz w:val="32"/>
          <w:szCs w:val="32"/>
        </w:rPr>
      </w:pPr>
    </w:p>
    <w:p>
      <w:pPr>
        <w:ind w:firstLine="4960" w:firstLineChars="15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2021年10月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日</w:t>
      </w:r>
    </w:p>
    <w:p>
      <w:pPr>
        <w:widowControl/>
        <w:ind w:firstLine="608" w:firstLineChars="200"/>
        <w:rPr>
          <w:rFonts w:ascii="方正仿宋_GBK" w:eastAsia="方正仿宋_GBK"/>
          <w:color w:val="000000"/>
          <w:spacing w:val="-8"/>
          <w:kern w:val="0"/>
          <w:sz w:val="32"/>
          <w:szCs w:val="32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</w:t>
      </w: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扬州市建盛公用事业发展有限公司</w:t>
      </w:r>
    </w:p>
    <w:p>
      <w:pPr>
        <w:ind w:firstLine="2399" w:firstLineChars="54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供暖季节工报名表</w:t>
      </w:r>
    </w:p>
    <w:p>
      <w:pPr>
        <w:rPr>
          <w:sz w:val="30"/>
          <w:szCs w:val="30"/>
        </w:rPr>
      </w:pPr>
    </w:p>
    <w:tbl>
      <w:tblPr>
        <w:tblStyle w:val="7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856"/>
        <w:gridCol w:w="1080"/>
        <w:gridCol w:w="900"/>
        <w:gridCol w:w="863"/>
        <w:gridCol w:w="1032"/>
        <w:gridCol w:w="66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ind w:left="420" w:hanging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hanging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 职 务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（盖  章）      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  <w:p>
            <w:pPr>
              <w:ind w:left="420" w:hanging="420"/>
              <w:rPr>
                <w:sz w:val="24"/>
              </w:rPr>
            </w:pPr>
          </w:p>
        </w:tc>
      </w:tr>
    </w:tbl>
    <w:p>
      <w:pPr>
        <w:pStyle w:val="6"/>
        <w:spacing w:line="640" w:lineRule="exact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E96"/>
    <w:rsid w:val="000038EE"/>
    <w:rsid w:val="00003C8A"/>
    <w:rsid w:val="000062C9"/>
    <w:rsid w:val="0001456D"/>
    <w:rsid w:val="00026659"/>
    <w:rsid w:val="000B333E"/>
    <w:rsid w:val="000B44D2"/>
    <w:rsid w:val="000B5A34"/>
    <w:rsid w:val="000F1EDE"/>
    <w:rsid w:val="00104E9B"/>
    <w:rsid w:val="0012471C"/>
    <w:rsid w:val="00170501"/>
    <w:rsid w:val="00191D79"/>
    <w:rsid w:val="001B5F66"/>
    <w:rsid w:val="001C2D9B"/>
    <w:rsid w:val="001D73BF"/>
    <w:rsid w:val="00225087"/>
    <w:rsid w:val="00225139"/>
    <w:rsid w:val="00232F23"/>
    <w:rsid w:val="0024647A"/>
    <w:rsid w:val="00254B8A"/>
    <w:rsid w:val="00261202"/>
    <w:rsid w:val="002618C0"/>
    <w:rsid w:val="00270700"/>
    <w:rsid w:val="002A1391"/>
    <w:rsid w:val="00307A93"/>
    <w:rsid w:val="00323CBD"/>
    <w:rsid w:val="00332911"/>
    <w:rsid w:val="00356032"/>
    <w:rsid w:val="00372031"/>
    <w:rsid w:val="00385963"/>
    <w:rsid w:val="003C39C2"/>
    <w:rsid w:val="003E421B"/>
    <w:rsid w:val="003F45C6"/>
    <w:rsid w:val="004130AE"/>
    <w:rsid w:val="00426737"/>
    <w:rsid w:val="00467CDD"/>
    <w:rsid w:val="004B1B2E"/>
    <w:rsid w:val="004B329D"/>
    <w:rsid w:val="004C72DD"/>
    <w:rsid w:val="004D0A7D"/>
    <w:rsid w:val="004E3DA4"/>
    <w:rsid w:val="004F6D8F"/>
    <w:rsid w:val="00502666"/>
    <w:rsid w:val="00506670"/>
    <w:rsid w:val="00513731"/>
    <w:rsid w:val="005302B3"/>
    <w:rsid w:val="00545504"/>
    <w:rsid w:val="00546823"/>
    <w:rsid w:val="00577DC2"/>
    <w:rsid w:val="005826EC"/>
    <w:rsid w:val="0061012C"/>
    <w:rsid w:val="00610C67"/>
    <w:rsid w:val="00610CAD"/>
    <w:rsid w:val="006527B2"/>
    <w:rsid w:val="006544BB"/>
    <w:rsid w:val="00674464"/>
    <w:rsid w:val="00676A7E"/>
    <w:rsid w:val="00681F2E"/>
    <w:rsid w:val="006B6352"/>
    <w:rsid w:val="006C1DA2"/>
    <w:rsid w:val="006D624F"/>
    <w:rsid w:val="00700C71"/>
    <w:rsid w:val="007060DD"/>
    <w:rsid w:val="007438EF"/>
    <w:rsid w:val="00767E96"/>
    <w:rsid w:val="007B110A"/>
    <w:rsid w:val="007B2923"/>
    <w:rsid w:val="007D0172"/>
    <w:rsid w:val="007F5AA0"/>
    <w:rsid w:val="00804AE4"/>
    <w:rsid w:val="008102FB"/>
    <w:rsid w:val="008174AE"/>
    <w:rsid w:val="0085445E"/>
    <w:rsid w:val="0086088B"/>
    <w:rsid w:val="00881B33"/>
    <w:rsid w:val="008A1658"/>
    <w:rsid w:val="008B2A60"/>
    <w:rsid w:val="00930F76"/>
    <w:rsid w:val="009334BE"/>
    <w:rsid w:val="009355E6"/>
    <w:rsid w:val="00937766"/>
    <w:rsid w:val="009430D2"/>
    <w:rsid w:val="00954951"/>
    <w:rsid w:val="009A7B9D"/>
    <w:rsid w:val="009D3654"/>
    <w:rsid w:val="00A34778"/>
    <w:rsid w:val="00A503D9"/>
    <w:rsid w:val="00A51886"/>
    <w:rsid w:val="00A630D5"/>
    <w:rsid w:val="00A65DE6"/>
    <w:rsid w:val="00AE4132"/>
    <w:rsid w:val="00B04D34"/>
    <w:rsid w:val="00B37063"/>
    <w:rsid w:val="00B63BC0"/>
    <w:rsid w:val="00B64B9C"/>
    <w:rsid w:val="00BB0B59"/>
    <w:rsid w:val="00BD1297"/>
    <w:rsid w:val="00BE1130"/>
    <w:rsid w:val="00C31D70"/>
    <w:rsid w:val="00C32676"/>
    <w:rsid w:val="00C46DC3"/>
    <w:rsid w:val="00C75DD7"/>
    <w:rsid w:val="00C80174"/>
    <w:rsid w:val="00CA60B6"/>
    <w:rsid w:val="00CB0EAE"/>
    <w:rsid w:val="00CC0DC7"/>
    <w:rsid w:val="00CC2BC4"/>
    <w:rsid w:val="00CE7B8B"/>
    <w:rsid w:val="00D00C3C"/>
    <w:rsid w:val="00D011BF"/>
    <w:rsid w:val="00D13272"/>
    <w:rsid w:val="00D35CB4"/>
    <w:rsid w:val="00D536AC"/>
    <w:rsid w:val="00D67CBA"/>
    <w:rsid w:val="00D71776"/>
    <w:rsid w:val="00D73518"/>
    <w:rsid w:val="00D742BC"/>
    <w:rsid w:val="00D746E1"/>
    <w:rsid w:val="00D84C49"/>
    <w:rsid w:val="00D90880"/>
    <w:rsid w:val="00D96AF8"/>
    <w:rsid w:val="00DA0845"/>
    <w:rsid w:val="00DB7E05"/>
    <w:rsid w:val="00DC12E8"/>
    <w:rsid w:val="00E17148"/>
    <w:rsid w:val="00E52377"/>
    <w:rsid w:val="00E700C8"/>
    <w:rsid w:val="00E9719C"/>
    <w:rsid w:val="00EA7594"/>
    <w:rsid w:val="00EB4E08"/>
    <w:rsid w:val="00ED0BFB"/>
    <w:rsid w:val="00ED5D24"/>
    <w:rsid w:val="00EF357D"/>
    <w:rsid w:val="00F024C5"/>
    <w:rsid w:val="00F15934"/>
    <w:rsid w:val="00F400CE"/>
    <w:rsid w:val="00F54C53"/>
    <w:rsid w:val="00FB6D3C"/>
    <w:rsid w:val="00FC02D7"/>
    <w:rsid w:val="00FC744B"/>
    <w:rsid w:val="00FD5D5B"/>
    <w:rsid w:val="00FE752C"/>
    <w:rsid w:val="00FF0CDF"/>
    <w:rsid w:val="00FF5152"/>
    <w:rsid w:val="2DF3122E"/>
    <w:rsid w:val="47DA4327"/>
    <w:rsid w:val="56A6432C"/>
    <w:rsid w:val="66E35967"/>
    <w:rsid w:val="71F27617"/>
    <w:rsid w:val="7ECC67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1D6FB-A7E7-4C14-9C6C-F40F263E0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175</Words>
  <Characters>1000</Characters>
  <Lines>8</Lines>
  <Paragraphs>2</Paragraphs>
  <TotalTime>232</TotalTime>
  <ScaleCrop>false</ScaleCrop>
  <LinksUpToDate>false</LinksUpToDate>
  <CharactersWithSpaces>1173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2018-08-03T04:25:00Z</dcterms:created>
  <dc:creator>dell</dc:creator>
  <cp:lastModifiedBy>Jason</cp:lastModifiedBy>
  <cp:lastPrinted>2021-10-19T02:05:00Z</cp:lastPrinted>
  <dcterms:modified xsi:type="dcterms:W3CDTF">2021-10-21T03:18:12Z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7F27978E1C0D4D7D83A3EFD3E723734A</vt:lpwstr>
  </property>
</Properties>
</file>